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3190875</wp:posOffset>
            </wp:positionH>
            <wp:positionV relativeFrom="paragraph">
              <wp:posOffset>190500</wp:posOffset>
            </wp:positionV>
            <wp:extent cx="2295525" cy="7905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95525" cy="790575"/>
                    </a:xfrm>
                    <a:prstGeom prst="rect"/>
                    <a:ln/>
                  </pic:spPr>
                </pic:pic>
              </a:graphicData>
            </a:graphic>
          </wp:anchor>
        </w:drawing>
      </w:r>
    </w:p>
    <w:tbl>
      <w:tblPr>
        <w:tblStyle w:val="Table1"/>
        <w:tblW w:w="1134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0"/>
        <w:gridCol w:w="5130"/>
        <w:tblGridChange w:id="0">
          <w:tblGrid>
            <w:gridCol w:w="6210"/>
            <w:gridCol w:w="5130"/>
          </w:tblGrid>
        </w:tblGridChange>
      </w:tblGrid>
      <w:tr>
        <w:trPr>
          <w:trHeight w:val="1320" w:hRule="atLeast"/>
        </w:trPr>
        <w:tc>
          <w:tcPr>
            <w:gridSpan w:val="2"/>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96"/>
                <w:szCs w:val="96"/>
              </w:rPr>
            </w:pPr>
            <w:r w:rsidDel="00000000" w:rsidR="00000000" w:rsidRPr="00000000">
              <w:rPr>
                <w:rFonts w:ascii="Quicksand" w:cs="Quicksand" w:eastAsia="Quicksand" w:hAnsi="Quicksand"/>
                <w:sz w:val="96"/>
                <w:szCs w:val="96"/>
                <w:rtl w:val="0"/>
              </w:rPr>
              <w:t xml:space="preserve">    </w:t>
            </w:r>
            <w:commentRangeStart w:id="0"/>
            <w:commentRangeStart w:id="1"/>
            <w:r w:rsidDel="00000000" w:rsidR="00000000" w:rsidRPr="00000000">
              <w:rPr>
                <w:rFonts w:ascii="Quicksand" w:cs="Quicksand" w:eastAsia="Quicksand" w:hAnsi="Quicksand"/>
                <w:sz w:val="96"/>
                <w:szCs w:val="96"/>
                <w:rtl w:val="0"/>
              </w:rPr>
              <w:t xml:space="preserve">July</w:t>
            </w:r>
            <w:commentRangeEnd w:id="0"/>
            <w:r w:rsidDel="00000000" w:rsidR="00000000" w:rsidRPr="00000000">
              <w:commentReference w:id="0"/>
            </w:r>
            <w:commentRangeEnd w:id="1"/>
            <w:r w:rsidDel="00000000" w:rsidR="00000000" w:rsidRPr="00000000">
              <w:commentReference w:id="1"/>
            </w:r>
            <w:r w:rsidDel="00000000" w:rsidR="00000000" w:rsidRPr="00000000">
              <w:rPr>
                <w:rFonts w:ascii="Quicksand" w:cs="Quicksand" w:eastAsia="Quicksand" w:hAnsi="Quicksand"/>
                <w:sz w:val="96"/>
                <w:szCs w:val="96"/>
                <w:rtl w:val="0"/>
              </w:rPr>
              <w:t xml:space="preserve"> </w:t>
            </w:r>
          </w:p>
        </w:tc>
      </w:tr>
      <w:tr>
        <w:trPr>
          <w:trHeight w:val="2540" w:hRule="atLeast"/>
        </w:trPr>
        <w:tc>
          <w:tcPr>
            <w:vMerge w:val="restart"/>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1131570</wp:posOffset>
                  </wp:positionH>
                  <wp:positionV relativeFrom="paragraph">
                    <wp:posOffset>-3189604</wp:posOffset>
                  </wp:positionV>
                  <wp:extent cx="1968500" cy="984250"/>
                  <wp:effectExtent b="0" l="0" r="0" t="0"/>
                  <wp:wrapSquare wrapText="bothSides" distB="0" distT="0" distL="114300" distR="114300"/>
                  <wp:docPr id="2" name="image4.gif"/>
                  <a:graphic>
                    <a:graphicData uri="http://schemas.openxmlformats.org/drawingml/2006/picture">
                      <pic:pic>
                        <pic:nvPicPr>
                          <pic:cNvPr id="0" name="image4.gif"/>
                          <pic:cNvPicPr preferRelativeResize="0"/>
                        </pic:nvPicPr>
                        <pic:blipFill>
                          <a:blip r:embed="rId8"/>
                          <a:srcRect b="0" l="0" r="0" t="0"/>
                          <a:stretch>
                            <a:fillRect/>
                          </a:stretch>
                        </pic:blipFill>
                        <pic:spPr>
                          <a:xfrm>
                            <a:off x="0" y="0"/>
                            <a:ext cx="1968500" cy="984250"/>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rPr>
            </w:pPr>
            <w:r w:rsidDel="00000000" w:rsidR="00000000" w:rsidRPr="00000000">
              <w:rPr>
                <w:rFonts w:ascii="Quicksand" w:cs="Quicksand" w:eastAsia="Quicksand" w:hAnsi="Quicksand"/>
                <w:rtl w:val="0"/>
              </w:rPr>
              <w:t xml:space="preserve">Hello 5th Grade Explorer Parents!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Class Dojo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Fonts w:ascii="Quicksand" w:cs="Quicksand" w:eastAsia="Quicksand" w:hAnsi="Quicksand"/>
                <w:rtl w:val="0"/>
              </w:rPr>
              <w:t xml:space="preserve">Parents, please be sure to connect to our classrooms via Classroom Dojo. Dojo allows for messages to be sent quickly during the day and for teachers to give updates to parents nightly. We are always posting pictures and the going ons of what is happening in our classroom daily to keep you informed on what we are learning. Dojo also allows you to see your child’s behavior in the classroom both positive and negative in real time, along with consequences and allow open communication between you and the teacher.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b w:val="1"/>
                <w:u w:val="single"/>
              </w:rPr>
            </w:pPr>
            <w:r w:rsidDel="00000000" w:rsidR="00000000" w:rsidRPr="00000000">
              <w:rPr>
                <w:rFonts w:ascii="Quicksand" w:cs="Quicksand" w:eastAsia="Quicksand" w:hAnsi="Quicksand"/>
                <w:b w:val="1"/>
                <w:u w:val="single"/>
                <w:rtl w:val="0"/>
              </w:rPr>
              <w:t xml:space="preserve">Friday Folders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Fonts w:ascii="Quicksand" w:cs="Quicksand" w:eastAsia="Quicksand" w:hAnsi="Quicksand"/>
                <w:rtl w:val="0"/>
              </w:rPr>
              <w:t xml:space="preserve">Be on the lookout every Friday! On Fridays students will take home their Friday Folders. Please check these folders every weekend to see samples of student work, important notes and notices going on in the classroom and here at East Garner, as well as papers that may need to be returned to school. Student folders should come back to school on Monday empty, unless individual papers require to be returned to school signed.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Fonts w:ascii="Quicksand" w:cs="Quicksand" w:eastAsia="Quicksand" w:hAnsi="Quicksand"/>
                <w:b w:val="1"/>
                <w:u w:val="single"/>
                <w:rtl w:val="0"/>
              </w:rPr>
              <w:t xml:space="preserve">Classroom Website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Fonts w:ascii="Quicksand" w:cs="Quicksand" w:eastAsia="Quicksand" w:hAnsi="Quicksand"/>
                <w:rtl w:val="0"/>
              </w:rPr>
              <w:t xml:space="preserve">Our grade level has a website. Please follow the link below to have access to curriculum, tools, and websites we are using in the classroom to reinforce learning. You can also find important documents, newsletters, schedules, contact information, and many other resources to help your student at home.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https://eges-5thgrade.weebly.com/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rPr>
            </w:pPr>
            <w:r w:rsidDel="00000000" w:rsidR="00000000" w:rsidRPr="00000000">
              <w:rPr>
                <w:rFonts w:ascii="Quicksand" w:cs="Quicksand" w:eastAsia="Quicksand" w:hAnsi="Quicksand"/>
                <w:sz w:val="22"/>
                <w:szCs w:val="22"/>
                <w:rtl w:val="0"/>
              </w:rPr>
              <w:t xml:space="preserve">                </w:t>
            </w: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Important Dates</w:t>
            </w:r>
          </w:p>
          <w:p w:rsidR="00000000" w:rsidDel="00000000" w:rsidP="00000000" w:rsidRDefault="00000000" w:rsidRPr="00000000" w14:paraId="0000001C">
            <w:pPr>
              <w:widowControl w:val="0"/>
              <w:contextualSpacing w:val="0"/>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D">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August 16               OPEN HOUSE  6:00-7:00</w:t>
            </w:r>
          </w:p>
          <w:p w:rsidR="00000000" w:rsidDel="00000000" w:rsidP="00000000" w:rsidRDefault="00000000" w:rsidRPr="00000000" w14:paraId="0000001E">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August 17               Early Release</w:t>
            </w:r>
          </w:p>
          <w:p w:rsidR="00000000" w:rsidDel="00000000" w:rsidP="00000000" w:rsidRDefault="00000000" w:rsidRPr="00000000" w14:paraId="0000001F">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September 3         Holiday: No School</w:t>
            </w:r>
          </w:p>
          <w:p w:rsidR="00000000" w:rsidDel="00000000" w:rsidP="00000000" w:rsidRDefault="00000000" w:rsidRPr="00000000" w14:paraId="00000020">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September 17-21   Spirit Week</w:t>
            </w:r>
          </w:p>
          <w:p w:rsidR="00000000" w:rsidDel="00000000" w:rsidP="00000000" w:rsidRDefault="00000000" w:rsidRPr="00000000" w14:paraId="00000021">
            <w:pPr>
              <w:widowControl w:val="0"/>
              <w:contextualSpacing w:val="0"/>
              <w:rPr>
                <w:rFonts w:ascii="Quicksand" w:cs="Quicksand" w:eastAsia="Quicksand" w:hAnsi="Quicksand"/>
                <w:b w:val="1"/>
                <w:sz w:val="16"/>
                <w:szCs w:val="16"/>
              </w:rPr>
            </w:pPr>
            <w:r w:rsidDel="00000000" w:rsidR="00000000" w:rsidRPr="00000000">
              <w:rPr>
                <w:rFonts w:ascii="Quicksand" w:cs="Quicksand" w:eastAsia="Quicksand" w:hAnsi="Quicksand"/>
                <w:b w:val="1"/>
                <w:sz w:val="20"/>
                <w:szCs w:val="20"/>
                <w:rtl w:val="0"/>
              </w:rPr>
              <w:t xml:space="preserve">September  </w:t>
            </w:r>
            <w:r w:rsidDel="00000000" w:rsidR="00000000" w:rsidRPr="00000000">
              <w:rPr>
                <w:rFonts w:ascii="Quicksand" w:cs="Quicksand" w:eastAsia="Quicksand" w:hAnsi="Quicksand"/>
                <w:b w:val="1"/>
                <w:sz w:val="20"/>
                <w:szCs w:val="20"/>
                <w:rtl w:val="0"/>
              </w:rPr>
              <w:t xml:space="preserve">21 </w:t>
            </w:r>
            <w:r w:rsidDel="00000000" w:rsidR="00000000" w:rsidRPr="00000000">
              <w:rPr>
                <w:rFonts w:ascii="Quicksand" w:cs="Quicksand" w:eastAsia="Quicksand" w:hAnsi="Quicksand"/>
                <w:b w:val="1"/>
                <w:sz w:val="20"/>
                <w:szCs w:val="20"/>
                <w:rtl w:val="0"/>
              </w:rPr>
              <w:t xml:space="preserve">      </w:t>
            </w:r>
            <w:r w:rsidDel="00000000" w:rsidR="00000000" w:rsidRPr="00000000">
              <w:rPr>
                <w:rFonts w:ascii="Quicksand" w:cs="Quicksand" w:eastAsia="Quicksand" w:hAnsi="Quicksand"/>
                <w:b w:val="1"/>
                <w:sz w:val="16"/>
                <w:szCs w:val="16"/>
                <w:rtl w:val="0"/>
              </w:rPr>
              <w:t xml:space="preserve">End of 1st Q: REPORT CARDS GO HOME</w:t>
            </w:r>
          </w:p>
          <w:p w:rsidR="00000000" w:rsidDel="00000000" w:rsidP="00000000" w:rsidRDefault="00000000" w:rsidRPr="00000000" w14:paraId="00000022">
            <w:pPr>
              <w:widowControl w:val="0"/>
              <w:contextualSpacing w:val="0"/>
              <w:rPr>
                <w:rFonts w:ascii="Quicksand" w:cs="Quicksand" w:eastAsia="Quicksand" w:hAnsi="Quicksand"/>
                <w:b w:val="1"/>
                <w:sz w:val="16"/>
                <w:szCs w:val="16"/>
              </w:rPr>
            </w:pPr>
            <w:r w:rsidDel="00000000" w:rsidR="00000000" w:rsidRPr="00000000">
              <w:rPr>
                <w:rFonts w:ascii="Quicksand" w:cs="Quicksand" w:eastAsia="Quicksand" w:hAnsi="Quicksand"/>
                <w:b w:val="1"/>
                <w:sz w:val="20"/>
                <w:szCs w:val="20"/>
                <w:rtl w:val="0"/>
              </w:rPr>
              <w:t xml:space="preserve">September 24       </w:t>
            </w:r>
            <w:r w:rsidDel="00000000" w:rsidR="00000000" w:rsidRPr="00000000">
              <w:rPr>
                <w:rFonts w:ascii="Quicksand" w:cs="Quicksand" w:eastAsia="Quicksand" w:hAnsi="Quicksand"/>
                <w:b w:val="1"/>
                <w:sz w:val="16"/>
                <w:szCs w:val="16"/>
                <w:rtl w:val="0"/>
              </w:rPr>
              <w:t xml:space="preserve">Teacher Workday </w:t>
            </w:r>
          </w:p>
          <w:p w:rsidR="00000000" w:rsidDel="00000000" w:rsidP="00000000" w:rsidRDefault="00000000" w:rsidRPr="00000000" w14:paraId="00000023">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September 25       Teacher Workday</w:t>
            </w:r>
          </w:p>
          <w:p w:rsidR="00000000" w:rsidDel="00000000" w:rsidP="00000000" w:rsidRDefault="00000000" w:rsidRPr="00000000" w14:paraId="00000024">
            <w:pPr>
              <w:widowControl w:val="0"/>
              <w:contextualSpacing w:val="0"/>
              <w:rPr>
                <w:rFonts w:ascii="Quicksand" w:cs="Quicksand" w:eastAsia="Quicksand" w:hAnsi="Quicksand"/>
                <w:b w:val="1"/>
                <w:sz w:val="20"/>
                <w:szCs w:val="20"/>
              </w:rPr>
            </w:pPr>
            <w:r w:rsidDel="00000000" w:rsidR="00000000" w:rsidRPr="00000000">
              <w:rPr>
                <w:rFonts w:ascii="Quicksand" w:cs="Quicksand" w:eastAsia="Quicksand" w:hAnsi="Quicksand"/>
                <w:b w:val="1"/>
                <w:sz w:val="16"/>
                <w:szCs w:val="16"/>
                <w:rtl w:val="0"/>
              </w:rPr>
              <w:t xml:space="preserve">September 26-Oct. 5</w:t>
            </w:r>
            <w:r w:rsidDel="00000000" w:rsidR="00000000" w:rsidRPr="00000000">
              <w:rPr>
                <w:rFonts w:ascii="Quicksand" w:cs="Quicksand" w:eastAsia="Quicksand" w:hAnsi="Quicksand"/>
                <w:b w:val="1"/>
                <w:sz w:val="20"/>
                <w:szCs w:val="20"/>
                <w:rtl w:val="0"/>
              </w:rPr>
              <w:t xml:space="preserve">   Track Out</w:t>
            </w:r>
          </w:p>
          <w:p w:rsidR="00000000" w:rsidDel="00000000" w:rsidP="00000000" w:rsidRDefault="00000000" w:rsidRPr="00000000" w14:paraId="00000025">
            <w:pPr>
              <w:widowControl w:val="0"/>
              <w:contextualSpacing w:val="0"/>
              <w:rPr>
                <w:rFonts w:ascii="Quicksand" w:cs="Quicksand" w:eastAsia="Quicksand" w:hAnsi="Quicksand"/>
                <w:b w:val="1"/>
                <w:sz w:val="20"/>
                <w:szCs w:val="20"/>
              </w:rPr>
            </w:pPr>
            <w:r w:rsidDel="00000000" w:rsidR="00000000" w:rsidRPr="00000000">
              <w:rPr>
                <w:rtl w:val="0"/>
              </w:rPr>
            </w:r>
          </w:p>
        </w:tc>
      </w:tr>
      <w:tr>
        <w:trPr>
          <w:trHeight w:val="4080" w:hRule="atLeast"/>
        </w:trPr>
        <w:tc>
          <w:tcPr>
            <w:vMerge w:val="continue"/>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Curriculum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0"/>
                <w:szCs w:val="20"/>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Fonts w:ascii="Quicksand" w:cs="Quicksand" w:eastAsia="Quicksand" w:hAnsi="Quicksand"/>
                <w:b w:val="1"/>
                <w:sz w:val="20"/>
                <w:szCs w:val="20"/>
                <w:u w:val="single"/>
                <w:rtl w:val="0"/>
              </w:rPr>
              <w:t xml:space="preserve">Language Arts</w:t>
            </w:r>
            <w:r w:rsidDel="00000000" w:rsidR="00000000" w:rsidRPr="00000000">
              <w:rPr>
                <w:rFonts w:ascii="Quicksand" w:cs="Quicksand" w:eastAsia="Quicksand" w:hAnsi="Quicksand"/>
                <w:sz w:val="20"/>
                <w:szCs w:val="20"/>
                <w:rtl w:val="0"/>
              </w:rPr>
              <w:t xml:space="preserve">: We will begin the year learning about human rights through the text </w:t>
            </w:r>
            <w:r w:rsidDel="00000000" w:rsidR="00000000" w:rsidRPr="00000000">
              <w:rPr>
                <w:rFonts w:ascii="Quicksand" w:cs="Quicksand" w:eastAsia="Quicksand" w:hAnsi="Quicksand"/>
                <w:i w:val="1"/>
                <w:sz w:val="20"/>
                <w:szCs w:val="20"/>
                <w:rtl w:val="0"/>
              </w:rPr>
              <w:t xml:space="preserve">Esperanza Rising</w:t>
            </w:r>
            <w:r w:rsidDel="00000000" w:rsidR="00000000" w:rsidRPr="00000000">
              <w:rPr>
                <w:rFonts w:ascii="Quicksand" w:cs="Quicksand" w:eastAsia="Quicksand" w:hAnsi="Quicksand"/>
                <w:sz w:val="20"/>
                <w:szCs w:val="20"/>
                <w:rtl w:val="0"/>
              </w:rPr>
              <w:t xml:space="preserve">. </w:t>
            </w:r>
            <w:r w:rsidDel="00000000" w:rsidR="00000000" w:rsidRPr="00000000">
              <w:rPr>
                <w:rFonts w:ascii="Quicksand" w:cs="Quicksand" w:eastAsia="Quicksand" w:hAnsi="Quicksand"/>
                <w:sz w:val="20"/>
                <w:szCs w:val="20"/>
                <w:rtl w:val="0"/>
              </w:rPr>
              <w:t xml:space="preserve"> Students will connect the text to articles in the </w:t>
            </w:r>
            <w:r w:rsidDel="00000000" w:rsidR="00000000" w:rsidRPr="00000000">
              <w:rPr>
                <w:rFonts w:ascii="Quicksand" w:cs="Quicksand" w:eastAsia="Quicksand" w:hAnsi="Quicksand"/>
                <w:i w:val="1"/>
                <w:sz w:val="20"/>
                <w:szCs w:val="20"/>
                <w:rtl w:val="0"/>
              </w:rPr>
              <w:t xml:space="preserve">Universal Declaration of Human Rights</w:t>
            </w:r>
            <w:r w:rsidDel="00000000" w:rsidR="00000000" w:rsidRPr="00000000">
              <w:rPr>
                <w:rFonts w:ascii="Quicksand" w:cs="Quicksand" w:eastAsia="Quicksand" w:hAnsi="Quicksand"/>
                <w:sz w:val="20"/>
                <w:szCs w:val="20"/>
                <w:rtl w:val="0"/>
              </w:rPr>
              <w:t xml:space="preserve"> as they dissect story structure, main idea, and summary. Students will also use their knowledge of the text and experiences to create inferences.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Fonts w:ascii="Quicksand" w:cs="Quicksand" w:eastAsia="Quicksand" w:hAnsi="Quicksand"/>
                <w:b w:val="1"/>
                <w:sz w:val="20"/>
                <w:szCs w:val="20"/>
                <w:u w:val="single"/>
                <w:rtl w:val="0"/>
              </w:rPr>
              <w:t xml:space="preserve">Math</w:t>
            </w:r>
            <w:r w:rsidDel="00000000" w:rsidR="00000000" w:rsidRPr="00000000">
              <w:rPr>
                <w:rFonts w:ascii="Quicksand" w:cs="Quicksand" w:eastAsia="Quicksand" w:hAnsi="Quicksand"/>
                <w:sz w:val="20"/>
                <w:szCs w:val="20"/>
                <w:rtl w:val="0"/>
              </w:rPr>
              <w:t xml:space="preserve">: Students begin the year with a unit on graphing and data. Students will gather and represent data with a variety of graphs.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Fonts w:ascii="Quicksand" w:cs="Quicksand" w:eastAsia="Quicksand" w:hAnsi="Quicksand"/>
                <w:b w:val="1"/>
                <w:sz w:val="20"/>
                <w:szCs w:val="20"/>
                <w:u w:val="single"/>
                <w:rtl w:val="0"/>
              </w:rPr>
              <w:t xml:space="preserve">Science</w:t>
            </w:r>
            <w:r w:rsidDel="00000000" w:rsidR="00000000" w:rsidRPr="00000000">
              <w:rPr>
                <w:rFonts w:ascii="Quicksand" w:cs="Quicksand" w:eastAsia="Quicksand" w:hAnsi="Quicksand"/>
                <w:sz w:val="20"/>
                <w:szCs w:val="20"/>
                <w:rtl w:val="0"/>
              </w:rPr>
              <w:t xml:space="preserve">: Students will start the year with a unit on the Human Body and its many systems that work to keep the body functional as a whole.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0"/>
                <w:szCs w:val="20"/>
              </w:rPr>
            </w:pPr>
            <w:r w:rsidDel="00000000" w:rsidR="00000000" w:rsidRPr="00000000">
              <w:rPr>
                <w:rtl w:val="0"/>
              </w:rPr>
            </w:r>
          </w:p>
        </w:tc>
      </w:tr>
      <w:tr>
        <w:trPr>
          <w:trHeight w:val="2540" w:hRule="atLeast"/>
        </w:trPr>
        <w:tc>
          <w:tcPr>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Playfair Display" w:cs="Playfair Display" w:eastAsia="Playfair Display" w:hAnsi="Playfair Display"/>
              </w:rPr>
            </w:pPr>
            <w:r w:rsidDel="00000000" w:rsidR="00000000" w:rsidRPr="00000000">
              <w:rPr>
                <w:rtl w:val="0"/>
              </w:rPr>
            </w:r>
          </w:p>
        </w:tc>
        <w:tc>
          <w:tcPr/>
          <w:p w:rsidR="00000000" w:rsidDel="00000000" w:rsidP="00000000" w:rsidRDefault="00000000" w:rsidRPr="00000000" w14:paraId="00000031">
            <w:pPr>
              <w:contextualSpacing w:val="0"/>
              <w:jc w:val="left"/>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32">
            <w:pPr>
              <w:contextualSpacing w:val="0"/>
              <w:jc w:val="center"/>
              <w:rPr>
                <w:rFonts w:ascii="Quicksand" w:cs="Quicksand" w:eastAsia="Quicksand" w:hAnsi="Quicksand"/>
                <w:sz w:val="20"/>
                <w:szCs w:val="20"/>
              </w:rPr>
            </w:pPr>
            <w:r w:rsidDel="00000000" w:rsidR="00000000" w:rsidRPr="00000000">
              <w:rPr>
                <w:rFonts w:ascii="Quicksand" w:cs="Quicksand" w:eastAsia="Quicksand" w:hAnsi="Quicksand"/>
                <w:b w:val="1"/>
                <w:u w:val="single"/>
                <w:rtl w:val="0"/>
              </w:rPr>
              <w:t xml:space="preserve">Contact</w:t>
            </w:r>
            <w:r w:rsidDel="00000000" w:rsidR="00000000" w:rsidRPr="00000000">
              <w:rPr>
                <w:rtl w:val="0"/>
              </w:rPr>
            </w:r>
          </w:p>
          <w:p w:rsidR="00000000" w:rsidDel="00000000" w:rsidP="00000000" w:rsidRDefault="00000000" w:rsidRPr="00000000" w14:paraId="00000033">
            <w:pPr>
              <w:contextualSpacing w:val="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contextualSpacing w:val="0"/>
              <w:rPr>
                <w:rFonts w:ascii="Quicksand" w:cs="Quicksand" w:eastAsia="Quicksand" w:hAnsi="Quicksand"/>
                <w:sz w:val="22"/>
                <w:szCs w:val="22"/>
              </w:rPr>
            </w:pPr>
            <w:bookmarkStart w:colFirst="0" w:colLast="0" w:name="_5hfzleg6vqie" w:id="0"/>
            <w:bookmarkEnd w:id="0"/>
            <w:r w:rsidDel="00000000" w:rsidR="00000000" w:rsidRPr="00000000">
              <w:rPr>
                <w:rFonts w:ascii="Quicksand" w:cs="Quicksand" w:eastAsia="Quicksand" w:hAnsi="Quicksand"/>
                <w:sz w:val="22"/>
                <w:szCs w:val="22"/>
                <w:rtl w:val="0"/>
              </w:rPr>
              <w:t xml:space="preserve">Address</w:t>
            </w:r>
          </w:p>
          <w:p w:rsidR="00000000" w:rsidDel="00000000" w:rsidP="00000000" w:rsidRDefault="00000000" w:rsidRPr="00000000" w14:paraId="00000035">
            <w:pPr>
              <w:spacing w:after="220" w:lineRule="auto"/>
              <w:contextualSpacing w:val="0"/>
              <w:rPr>
                <w:rFonts w:ascii="Quicksand" w:cs="Quicksand" w:eastAsia="Quicksand" w:hAnsi="Quicksand"/>
                <w:color w:val="222222"/>
                <w:sz w:val="22"/>
                <w:szCs w:val="22"/>
              </w:rPr>
            </w:pPr>
            <w:r w:rsidDel="00000000" w:rsidR="00000000" w:rsidRPr="00000000">
              <w:rPr>
                <w:rFonts w:ascii="Quicksand" w:cs="Quicksand" w:eastAsia="Quicksand" w:hAnsi="Quicksand"/>
                <w:color w:val="222222"/>
                <w:sz w:val="22"/>
                <w:szCs w:val="22"/>
                <w:rtl w:val="0"/>
              </w:rPr>
              <w:t xml:space="preserve">5545 Jones Sausage Rd, Garner, NC 27529</w:t>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contextualSpacing w:val="0"/>
              <w:rPr>
                <w:rFonts w:ascii="Quicksand" w:cs="Quicksand" w:eastAsia="Quicksand" w:hAnsi="Quicksand"/>
                <w:sz w:val="22"/>
                <w:szCs w:val="22"/>
              </w:rPr>
            </w:pPr>
            <w:bookmarkStart w:colFirst="0" w:colLast="0" w:name="_1hgc4lc91wk9" w:id="1"/>
            <w:bookmarkEnd w:id="1"/>
            <w:r w:rsidDel="00000000" w:rsidR="00000000" w:rsidRPr="00000000">
              <w:rPr>
                <w:rFonts w:ascii="Quicksand" w:cs="Quicksand" w:eastAsia="Quicksand" w:hAnsi="Quicksand"/>
                <w:sz w:val="22"/>
                <w:szCs w:val="22"/>
                <w:rtl w:val="0"/>
              </w:rPr>
              <w:t xml:space="preserve">Phone</w:t>
            </w:r>
          </w:p>
          <w:p w:rsidR="00000000" w:rsidDel="00000000" w:rsidP="00000000" w:rsidRDefault="00000000" w:rsidRPr="00000000" w14:paraId="00000037">
            <w:pPr>
              <w:spacing w:after="220" w:lineRule="auto"/>
              <w:contextualSpacing w:val="0"/>
              <w:rPr>
                <w:rFonts w:ascii="Quicksand" w:cs="Quicksand" w:eastAsia="Quicksand" w:hAnsi="Quicksand"/>
                <w:color w:val="2a2a2a"/>
                <w:sz w:val="22"/>
                <w:szCs w:val="22"/>
              </w:rPr>
            </w:pPr>
            <w:r w:rsidDel="00000000" w:rsidR="00000000" w:rsidRPr="00000000">
              <w:fldChar w:fldCharType="begin"/>
              <w:instrText xml:space="preserve"> HYPERLINK "https://www.google.com/search?q=east+garner+elementary&amp;rlz=1C1CHBF_enUS797US797&amp;oq=east+&amp;aqs=chrome.0.69i59l2j69i57j0l3.1043j1j7&amp;sourceid=chrome&amp;ie=UTF-8#" </w:instrText>
              <w:fldChar w:fldCharType="separate"/>
            </w:r>
            <w:r w:rsidDel="00000000" w:rsidR="00000000" w:rsidRPr="00000000">
              <w:rPr>
                <w:rFonts w:ascii="Quicksand" w:cs="Quicksand" w:eastAsia="Quicksand" w:hAnsi="Quicksand"/>
                <w:color w:val="2a2a2a"/>
                <w:sz w:val="22"/>
                <w:szCs w:val="22"/>
                <w:rtl w:val="0"/>
              </w:rPr>
              <w:t xml:space="preserve">(919) 773-7411</w:t>
            </w:r>
          </w:p>
          <w:p w:rsidR="00000000" w:rsidDel="00000000" w:rsidP="00000000" w:rsidRDefault="00000000" w:rsidRPr="00000000" w14:paraId="0000003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contextualSpacing w:val="0"/>
              <w:rPr>
                <w:rFonts w:ascii="Quicksand" w:cs="Quicksand" w:eastAsia="Quicksand" w:hAnsi="Quicksand"/>
                <w:sz w:val="22"/>
                <w:szCs w:val="22"/>
              </w:rPr>
            </w:pPr>
            <w:bookmarkStart w:colFirst="0" w:colLast="0" w:name="_ny85qfqu30st" w:id="2"/>
            <w:bookmarkEnd w:id="2"/>
            <w:r w:rsidDel="00000000" w:rsidR="00000000" w:rsidRPr="00000000">
              <w:fldChar w:fldCharType="end"/>
            </w:r>
            <w:r w:rsidDel="00000000" w:rsidR="00000000" w:rsidRPr="00000000">
              <w:rPr>
                <w:rFonts w:ascii="Quicksand" w:cs="Quicksand" w:eastAsia="Quicksand" w:hAnsi="Quicksand"/>
                <w:sz w:val="22"/>
                <w:szCs w:val="22"/>
                <w:rtl w:val="0"/>
              </w:rPr>
              <w:t xml:space="preserve">Email</w:t>
            </w:r>
          </w:p>
          <w:p w:rsidR="00000000" w:rsidDel="00000000" w:rsidP="00000000" w:rsidRDefault="00000000" w:rsidRPr="00000000" w14:paraId="00000039">
            <w:pPr>
              <w:spacing w:after="220" w:lineRule="auto"/>
              <w:contextualSpacing w:val="0"/>
              <w:rPr>
                <w:rFonts w:ascii="Quicksand" w:cs="Quicksand" w:eastAsia="Quicksand" w:hAnsi="Quicksand"/>
                <w:color w:val="2a2a2a"/>
                <w:sz w:val="22"/>
                <w:szCs w:val="22"/>
              </w:rPr>
            </w:pPr>
            <w:r w:rsidDel="00000000" w:rsidR="00000000" w:rsidRPr="00000000">
              <w:rPr>
                <w:rFonts w:ascii="Quicksand" w:cs="Quicksand" w:eastAsia="Quicksand" w:hAnsi="Quicksand"/>
                <w:color w:val="2a2a2a"/>
                <w:sz w:val="22"/>
                <w:szCs w:val="22"/>
                <w:rtl w:val="0"/>
              </w:rPr>
              <w:t xml:space="preserve">Mrs. Perez - </w:t>
            </w:r>
            <w:r w:rsidDel="00000000" w:rsidR="00000000" w:rsidRPr="00000000">
              <w:rPr>
                <w:rFonts w:ascii="Quicksand" w:cs="Quicksand" w:eastAsia="Quicksand" w:hAnsi="Quicksand"/>
                <w:color w:val="2a2a2a"/>
                <w:sz w:val="22"/>
                <w:szCs w:val="22"/>
                <w:rtl w:val="0"/>
              </w:rPr>
              <w:t xml:space="preserve">lperez@wcpss.net</w:t>
            </w:r>
          </w:p>
          <w:p w:rsidR="00000000" w:rsidDel="00000000" w:rsidP="00000000" w:rsidRDefault="00000000" w:rsidRPr="00000000" w14:paraId="0000003A">
            <w:pPr>
              <w:spacing w:after="220" w:lineRule="auto"/>
              <w:contextualSpacing w:val="0"/>
              <w:rPr>
                <w:rFonts w:ascii="Quicksand" w:cs="Quicksand" w:eastAsia="Quicksand" w:hAnsi="Quicksand"/>
                <w:color w:val="2a2a2a"/>
                <w:sz w:val="22"/>
                <w:szCs w:val="22"/>
              </w:rPr>
            </w:pPr>
            <w:r w:rsidDel="00000000" w:rsidR="00000000" w:rsidRPr="00000000">
              <w:rPr>
                <w:rFonts w:ascii="Quicksand" w:cs="Quicksand" w:eastAsia="Quicksand" w:hAnsi="Quicksand"/>
                <w:color w:val="2a2a2a"/>
                <w:sz w:val="22"/>
                <w:szCs w:val="22"/>
                <w:rtl w:val="0"/>
              </w:rPr>
              <w:t xml:space="preserve">Mr. Cassady - wcassady@wcpss.net</w:t>
            </w:r>
          </w:p>
          <w:p w:rsidR="00000000" w:rsidDel="00000000" w:rsidP="00000000" w:rsidRDefault="00000000" w:rsidRPr="00000000" w14:paraId="0000003B">
            <w:pPr>
              <w:spacing w:after="220" w:lineRule="auto"/>
              <w:contextualSpacing w:val="0"/>
              <w:rPr>
                <w:rFonts w:ascii="Quicksand" w:cs="Quicksand" w:eastAsia="Quicksand" w:hAnsi="Quicksand"/>
                <w:color w:val="2a2a2a"/>
                <w:sz w:val="22"/>
                <w:szCs w:val="22"/>
              </w:rPr>
            </w:pPr>
            <w:r w:rsidDel="00000000" w:rsidR="00000000" w:rsidRPr="00000000">
              <w:rPr>
                <w:rFonts w:ascii="Quicksand" w:cs="Quicksand" w:eastAsia="Quicksand" w:hAnsi="Quicksand"/>
                <w:color w:val="2a2a2a"/>
                <w:sz w:val="22"/>
                <w:szCs w:val="22"/>
                <w:rtl w:val="0"/>
              </w:rPr>
              <w:t xml:space="preserve">Ms. Taylor - ltaylor9@wcpss.net</w:t>
            </w:r>
          </w:p>
          <w:p w:rsidR="00000000" w:rsidDel="00000000" w:rsidP="00000000" w:rsidRDefault="00000000" w:rsidRPr="00000000" w14:paraId="0000003C">
            <w:pPr>
              <w:spacing w:after="220" w:lineRule="auto"/>
              <w:contextualSpacing w:val="0"/>
              <w:rPr>
                <w:rFonts w:ascii="Quicksand" w:cs="Quicksand" w:eastAsia="Quicksand" w:hAnsi="Quicksand"/>
                <w:color w:val="2a2a2a"/>
                <w:sz w:val="22"/>
                <w:szCs w:val="22"/>
              </w:rPr>
            </w:pPr>
            <w:r w:rsidDel="00000000" w:rsidR="00000000" w:rsidRPr="00000000">
              <w:rPr>
                <w:rFonts w:ascii="Quicksand" w:cs="Quicksand" w:eastAsia="Quicksand" w:hAnsi="Quicksand"/>
                <w:color w:val="2a2a2a"/>
                <w:sz w:val="22"/>
                <w:szCs w:val="22"/>
                <w:rtl w:val="0"/>
              </w:rPr>
              <w:t xml:space="preserve">Mr. Griffin - fgriffin@wcpss.net</w:t>
            </w:r>
          </w:p>
          <w:p w:rsidR="00000000" w:rsidDel="00000000" w:rsidP="00000000" w:rsidRDefault="00000000" w:rsidRPr="00000000" w14:paraId="0000003D">
            <w:pPr>
              <w:spacing w:after="220" w:lineRule="auto"/>
              <w:contextualSpacing w:val="0"/>
              <w:rPr>
                <w:rFonts w:ascii="Quicksand" w:cs="Quicksand" w:eastAsia="Quicksand" w:hAnsi="Quicksand"/>
                <w:color w:val="2a2a2a"/>
                <w:sz w:val="22"/>
                <w:szCs w:val="22"/>
              </w:rPr>
            </w:pPr>
            <w:r w:rsidDel="00000000" w:rsidR="00000000" w:rsidRPr="00000000">
              <w:rPr>
                <w:rFonts w:ascii="Quicksand" w:cs="Quicksand" w:eastAsia="Quicksand" w:hAnsi="Quicksand"/>
                <w:color w:val="2a2a2a"/>
                <w:sz w:val="22"/>
                <w:szCs w:val="22"/>
                <w:rtl w:val="0"/>
              </w:rPr>
              <w:t xml:space="preserve">Mr. Della Rosa jdellarosa@wcpss.net</w:t>
            </w:r>
          </w:p>
          <w:p w:rsidR="00000000" w:rsidDel="00000000" w:rsidP="00000000" w:rsidRDefault="00000000" w:rsidRPr="00000000" w14:paraId="0000003E">
            <w:pPr>
              <w:contextualSpacing w:val="0"/>
              <w:rPr>
                <w:rFonts w:ascii="Quicksand" w:cs="Quicksand" w:eastAsia="Quicksand" w:hAnsi="Quicksand"/>
                <w:sz w:val="20"/>
                <w:szCs w:val="20"/>
              </w:rPr>
            </w:pP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360" w:top="360" w:left="1800" w:right="180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Perez _ Staff - EastGarnerES" w:id="0" w:date="2018-07-09T15:09:30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newsletter looks great.  I made a few changes, but nothing major.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making copies, let's check with Jack to see if he is starting with the human body in science.</w:t>
      </w:r>
    </w:p>
  </w:comment>
  <w:comment w:author="Lauren Taylor _ Staff - EastGarnerES" w:id="1" w:date="2018-07-09T19:01:29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I checked with him before writing, we should be good to go! I will double check though just in case. I'm going to make copies on Thursday/Friday for us. Thanks for your help!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gif"/></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